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F78E" w14:textId="77777777" w:rsidR="00237D38" w:rsidRDefault="00237D38" w:rsidP="00237D38">
      <w:pPr>
        <w:spacing w:after="120"/>
        <w:jc w:val="center"/>
        <w:rPr>
          <w:rFonts w:ascii="Times New Roman" w:hAnsi="Times New Roman" w:cs="Times New Roman"/>
          <w:b/>
          <w:bCs/>
          <w:sz w:val="32"/>
          <w:szCs w:val="32"/>
        </w:rPr>
      </w:pPr>
      <w:r>
        <w:rPr>
          <w:rFonts w:ascii="Times New Roman" w:hAnsi="Times New Roman" w:cs="Times New Roman"/>
          <w:b/>
          <w:bCs/>
          <w:sz w:val="32"/>
          <w:szCs w:val="32"/>
        </w:rPr>
        <w:t>Declaration of Support for Women’s Economic Empowerment</w:t>
      </w:r>
    </w:p>
    <w:p w14:paraId="4F920436" w14:textId="57FAA24F" w:rsidR="00237D38" w:rsidRDefault="00237D38" w:rsidP="00237D38">
      <w:pPr>
        <w:spacing w:after="120"/>
        <w:jc w:val="center"/>
        <w:rPr>
          <w:rFonts w:ascii="Times New Roman" w:hAnsi="Times New Roman" w:cs="Times New Roman"/>
          <w:b/>
          <w:bCs/>
        </w:rPr>
      </w:pPr>
      <w:r>
        <w:rPr>
          <w:rFonts w:ascii="Times New Roman" w:hAnsi="Times New Roman" w:cs="Times New Roman"/>
          <w:b/>
          <w:bCs/>
        </w:rPr>
        <w:t xml:space="preserve">Company Name – Member of AmCham </w:t>
      </w:r>
      <w:r w:rsidR="0006431C">
        <w:rPr>
          <w:rFonts w:ascii="Times New Roman" w:hAnsi="Times New Roman" w:cs="Times New Roman"/>
          <w:b/>
          <w:bCs/>
        </w:rPr>
        <w:t>Croatia</w:t>
      </w:r>
    </w:p>
    <w:p w14:paraId="2FB86EC0" w14:textId="77777777" w:rsidR="00237D38" w:rsidRDefault="00237D38" w:rsidP="00237D38">
      <w:pPr>
        <w:spacing w:after="120"/>
        <w:ind w:right="-450"/>
        <w:jc w:val="center"/>
        <w:rPr>
          <w:rFonts w:ascii="Times New Roman" w:hAnsi="Times New Roman" w:cs="Times New Roman"/>
          <w:b/>
          <w:bCs/>
        </w:rPr>
      </w:pPr>
    </w:p>
    <w:p w14:paraId="517D7B23" w14:textId="77777777" w:rsidR="00237D38" w:rsidRDefault="00237D38" w:rsidP="00237D38">
      <w:pPr>
        <w:spacing w:after="120"/>
        <w:ind w:right="-450"/>
        <w:rPr>
          <w:rFonts w:ascii="Times New Roman" w:hAnsi="Times New Roman" w:cs="Times New Roman"/>
        </w:rPr>
      </w:pPr>
      <w:r>
        <w:rPr>
          <w:rFonts w:ascii="Times New Roman" w:hAnsi="Times New Roman" w:cs="Times New Roman"/>
        </w:rPr>
        <w:t>We, the signatories:</w:t>
      </w:r>
    </w:p>
    <w:p w14:paraId="55E9E12E" w14:textId="77777777" w:rsidR="00237D38" w:rsidRDefault="00237D38" w:rsidP="00237D38">
      <w:pPr>
        <w:ind w:right="-450"/>
        <w:rPr>
          <w:rFonts w:ascii="Times New Roman" w:hAnsi="Times New Roman" w:cs="Times New Roman"/>
        </w:rPr>
      </w:pPr>
      <w:r>
        <w:rPr>
          <w:rFonts w:ascii="Times New Roman" w:hAnsi="Times New Roman" w:cs="Times New Roman"/>
          <w:b/>
          <w:bCs/>
        </w:rPr>
        <w:t>Recognizing</w:t>
      </w:r>
      <w:r>
        <w:rPr>
          <w:rFonts w:ascii="Times New Roman" w:hAnsi="Times New Roman" w:cs="Times New Roman"/>
        </w:rPr>
        <w:t xml:space="preserve"> the contribution of women around the world and the importance of an equal and equitable environment for women to thrive as leaders, entrepreneurs, and innovators;</w:t>
      </w:r>
    </w:p>
    <w:p w14:paraId="08707808" w14:textId="77777777" w:rsidR="00237D38" w:rsidRDefault="00237D38" w:rsidP="00237D38">
      <w:pPr>
        <w:rPr>
          <w:rFonts w:ascii="Times New Roman" w:hAnsi="Times New Roman" w:cs="Times New Roman"/>
        </w:rPr>
      </w:pPr>
      <w:r>
        <w:rPr>
          <w:rFonts w:ascii="Times New Roman" w:hAnsi="Times New Roman" w:cs="Times New Roman"/>
          <w:b/>
          <w:bCs/>
        </w:rPr>
        <w:t>Supporting</w:t>
      </w:r>
      <w:r>
        <w:rPr>
          <w:rFonts w:ascii="Times New Roman" w:hAnsi="Times New Roman" w:cs="Times New Roman"/>
        </w:rPr>
        <w:t xml:space="preserve"> the United Nations 2030 Agenda on achieving gender equality and empower all women and girls, and the WTO “Joint Declaration on Trade and Women’s Economic Empowerment” (2017) that recognizes the contribution of inclusive trade policies to advancing gender equality, women’s economic empowerment and the subsequent positive impact on socio-economic growth;</w:t>
      </w:r>
    </w:p>
    <w:p w14:paraId="5DB987F9" w14:textId="77777777" w:rsidR="00237D38" w:rsidRDefault="00237D38" w:rsidP="00237D38">
      <w:pPr>
        <w:rPr>
          <w:rFonts w:ascii="Times New Roman" w:hAnsi="Times New Roman" w:cs="Times New Roman"/>
        </w:rPr>
      </w:pPr>
      <w:r>
        <w:rPr>
          <w:rFonts w:ascii="Times New Roman" w:hAnsi="Times New Roman" w:cs="Times New Roman"/>
          <w:b/>
          <w:bCs/>
        </w:rPr>
        <w:t>Acknowledging</w:t>
      </w:r>
      <w:r>
        <w:rPr>
          <w:rFonts w:ascii="Times New Roman" w:hAnsi="Times New Roman" w:cs="Times New Roman"/>
        </w:rPr>
        <w:t xml:space="preserve"> that gender equality and diversity are fundamental prerequisites for achieving sustainable development and inclusive growth;</w:t>
      </w:r>
    </w:p>
    <w:p w14:paraId="31A236B9" w14:textId="77777777" w:rsidR="00237D38" w:rsidRDefault="00237D38" w:rsidP="00237D38">
      <w:pPr>
        <w:rPr>
          <w:rFonts w:ascii="Times New Roman" w:hAnsi="Times New Roman" w:cs="Times New Roman"/>
        </w:rPr>
      </w:pPr>
      <w:r>
        <w:rPr>
          <w:rFonts w:ascii="Times New Roman" w:hAnsi="Times New Roman" w:cs="Times New Roman"/>
          <w:b/>
          <w:bCs/>
        </w:rPr>
        <w:t>Determined</w:t>
      </w:r>
      <w:r>
        <w:rPr>
          <w:rFonts w:ascii="Times New Roman" w:hAnsi="Times New Roman" w:cs="Times New Roman"/>
        </w:rPr>
        <w:t xml:space="preserve"> to collaborate to advance gender equality and diversity in [enter country];</w:t>
      </w:r>
    </w:p>
    <w:p w14:paraId="371A13D3" w14:textId="77777777" w:rsidR="00237D38" w:rsidRDefault="00237D38" w:rsidP="00237D38">
      <w:pPr>
        <w:ind w:right="-450"/>
        <w:rPr>
          <w:rFonts w:ascii="Times New Roman" w:hAnsi="Times New Roman" w:cs="Times New Roman"/>
        </w:rPr>
      </w:pPr>
    </w:p>
    <w:p w14:paraId="7E775D77" w14:textId="77777777" w:rsidR="00237D38" w:rsidRDefault="00237D38" w:rsidP="00237D38">
      <w:pPr>
        <w:ind w:right="-450"/>
        <w:rPr>
          <w:rFonts w:ascii="Times New Roman" w:hAnsi="Times New Roman" w:cs="Times New Roman"/>
        </w:rPr>
      </w:pPr>
      <w:r>
        <w:rPr>
          <w:rFonts w:ascii="Times New Roman" w:hAnsi="Times New Roman" w:cs="Times New Roman"/>
        </w:rPr>
        <w:t>DECLARE that in signing this Declaration, we support the first steps for a better future, one that is more inclusive, diverse, and fair by:</w:t>
      </w:r>
    </w:p>
    <w:p w14:paraId="444999F0" w14:textId="77777777" w:rsidR="00237D38" w:rsidRDefault="00237D38" w:rsidP="00237D38">
      <w:pPr>
        <w:ind w:right="-450"/>
        <w:rPr>
          <w:rFonts w:ascii="Times New Roman" w:hAnsi="Times New Roman" w:cs="Times New Roman"/>
          <w:b/>
          <w:bCs/>
        </w:rPr>
      </w:pPr>
    </w:p>
    <w:p w14:paraId="56A361D4" w14:textId="77777777" w:rsidR="00237D38" w:rsidRDefault="00237D38" w:rsidP="00237D38">
      <w:pPr>
        <w:ind w:right="-450"/>
        <w:rPr>
          <w:rFonts w:ascii="Times New Roman" w:hAnsi="Times New Roman" w:cs="Times New Roman"/>
        </w:rPr>
      </w:pPr>
      <w:r>
        <w:rPr>
          <w:rFonts w:ascii="Times New Roman" w:hAnsi="Times New Roman" w:cs="Times New Roman"/>
          <w:b/>
          <w:bCs/>
        </w:rPr>
        <w:t>Committing</w:t>
      </w:r>
      <w:r>
        <w:rPr>
          <w:rFonts w:ascii="Times New Roman" w:hAnsi="Times New Roman" w:cs="Times New Roman"/>
        </w:rPr>
        <w:t xml:space="preserve"> to increase female representation in leadership positions;</w:t>
      </w:r>
    </w:p>
    <w:p w14:paraId="54ECF375" w14:textId="77777777" w:rsidR="00237D38" w:rsidRDefault="00237D38" w:rsidP="00237D38">
      <w:pPr>
        <w:ind w:right="-450"/>
        <w:rPr>
          <w:rFonts w:ascii="Times New Roman" w:hAnsi="Times New Roman" w:cs="Times New Roman"/>
        </w:rPr>
      </w:pPr>
      <w:r>
        <w:rPr>
          <w:rFonts w:ascii="Times New Roman" w:hAnsi="Times New Roman" w:cs="Times New Roman"/>
          <w:b/>
          <w:bCs/>
        </w:rPr>
        <w:t>Investing</w:t>
      </w:r>
      <w:r>
        <w:rPr>
          <w:rFonts w:ascii="Times New Roman" w:hAnsi="Times New Roman" w:cs="Times New Roman"/>
        </w:rPr>
        <w:t xml:space="preserve"> to increase and deepen programs that develop skills and opportunities among women;</w:t>
      </w:r>
    </w:p>
    <w:p w14:paraId="2144A97F" w14:textId="77777777" w:rsidR="00237D38" w:rsidRDefault="00237D38" w:rsidP="00237D38">
      <w:pPr>
        <w:rPr>
          <w:rFonts w:ascii="Times New Roman" w:hAnsi="Times New Roman" w:cs="Times New Roman"/>
        </w:rPr>
      </w:pPr>
      <w:r>
        <w:rPr>
          <w:rFonts w:ascii="Times New Roman" w:hAnsi="Times New Roman" w:cs="Times New Roman"/>
          <w:b/>
          <w:bCs/>
        </w:rPr>
        <w:t xml:space="preserve">Promoting </w:t>
      </w:r>
      <w:r>
        <w:rPr>
          <w:rFonts w:ascii="Times New Roman" w:hAnsi="Times New Roman" w:cs="Times New Roman"/>
        </w:rPr>
        <w:t xml:space="preserve">leadership development opportunities for women and other under-represented groups through targeted initiatives such as sponsorship and mentor programs; </w:t>
      </w:r>
    </w:p>
    <w:p w14:paraId="62272661" w14:textId="77777777" w:rsidR="00237D38" w:rsidRDefault="00237D38" w:rsidP="00237D38">
      <w:pPr>
        <w:ind w:right="-450"/>
        <w:rPr>
          <w:rFonts w:ascii="Times New Roman" w:hAnsi="Times New Roman" w:cs="Times New Roman"/>
        </w:rPr>
      </w:pPr>
      <w:r>
        <w:rPr>
          <w:rFonts w:ascii="Times New Roman" w:hAnsi="Times New Roman" w:cs="Times New Roman"/>
          <w:b/>
          <w:bCs/>
        </w:rPr>
        <w:t>Identifying</w:t>
      </w:r>
      <w:r>
        <w:rPr>
          <w:rFonts w:ascii="Times New Roman" w:hAnsi="Times New Roman" w:cs="Times New Roman"/>
        </w:rPr>
        <w:t xml:space="preserve"> opportunities to reduce gender pay gaps and implementing gender diverse requirements for all open roles;</w:t>
      </w:r>
    </w:p>
    <w:p w14:paraId="12F84EC1" w14:textId="77777777" w:rsidR="00237D38" w:rsidRDefault="00237D38" w:rsidP="00237D38">
      <w:pPr>
        <w:rPr>
          <w:rFonts w:ascii="Times New Roman" w:hAnsi="Times New Roman" w:cs="Times New Roman"/>
        </w:rPr>
      </w:pPr>
      <w:r>
        <w:rPr>
          <w:rFonts w:ascii="Times New Roman" w:hAnsi="Times New Roman" w:cs="Times New Roman"/>
          <w:b/>
          <w:bCs/>
        </w:rPr>
        <w:t>Advocating</w:t>
      </w:r>
      <w:r>
        <w:rPr>
          <w:rFonts w:ascii="Times New Roman" w:hAnsi="Times New Roman" w:cs="Times New Roman"/>
        </w:rPr>
        <w:t xml:space="preserve"> for enhanced cooperation with relevant stakeholders on the topic of gender equality and diversity, including with government agencies, the other private sector stakeholders (including associations representing women traders), to foster a harmonized and coordinated approach in implementing a gender equal and inclusive business environment throughout the whole trade process;</w:t>
      </w:r>
    </w:p>
    <w:p w14:paraId="5AF1EAB9" w14:textId="77777777" w:rsidR="00237D38" w:rsidRDefault="00237D38" w:rsidP="00237D38">
      <w:pPr>
        <w:ind w:right="-450"/>
        <w:rPr>
          <w:rFonts w:ascii="Times New Roman" w:hAnsi="Times New Roman" w:cs="Times New Roman"/>
        </w:rPr>
      </w:pPr>
      <w:r>
        <w:rPr>
          <w:rFonts w:ascii="Times New Roman" w:hAnsi="Times New Roman" w:cs="Times New Roman"/>
          <w:b/>
          <w:bCs/>
        </w:rPr>
        <w:t>Sharing</w:t>
      </w:r>
      <w:r>
        <w:rPr>
          <w:rFonts w:ascii="Times New Roman" w:hAnsi="Times New Roman" w:cs="Times New Roman"/>
        </w:rPr>
        <w:t xml:space="preserve"> experiences and best practices regarding the implementation of gender equality and diversity;</w:t>
      </w:r>
    </w:p>
    <w:p w14:paraId="0DC6A648" w14:textId="77777777" w:rsidR="00237D38" w:rsidRDefault="00237D38" w:rsidP="00237D38">
      <w:pPr>
        <w:rPr>
          <w:rFonts w:ascii="Times New Roman" w:hAnsi="Times New Roman" w:cs="Times New Roman"/>
        </w:rPr>
      </w:pPr>
      <w:r>
        <w:rPr>
          <w:rFonts w:ascii="Times New Roman" w:hAnsi="Times New Roman" w:cs="Times New Roman"/>
          <w:b/>
          <w:bCs/>
        </w:rPr>
        <w:t>Supporting</w:t>
      </w:r>
      <w:r>
        <w:rPr>
          <w:rFonts w:ascii="Times New Roman" w:hAnsi="Times New Roman" w:cs="Times New Roman"/>
        </w:rPr>
        <w:t xml:space="preserve"> work-life balance for all employees, offering flexible work arrangements whenever possible, to promote a healthy work environment for staff;</w:t>
      </w:r>
    </w:p>
    <w:p w14:paraId="18E5E14A" w14:textId="77777777" w:rsidR="00237D38" w:rsidRDefault="00237D38" w:rsidP="00237D38">
      <w:pPr>
        <w:rPr>
          <w:rFonts w:ascii="Times New Roman" w:hAnsi="Times New Roman" w:cs="Times New Roman"/>
        </w:rPr>
      </w:pPr>
    </w:p>
    <w:p w14:paraId="46009226" w14:textId="2614361E" w:rsidR="00237D38" w:rsidRDefault="00237D38" w:rsidP="00237D38">
      <w:pPr>
        <w:rPr>
          <w:rFonts w:ascii="Times New Roman" w:hAnsi="Times New Roman" w:cs="Times New Roman"/>
        </w:rPr>
      </w:pPr>
      <w:r>
        <w:rPr>
          <w:rFonts w:ascii="Times New Roman" w:hAnsi="Times New Roman" w:cs="Times New Roman"/>
        </w:rPr>
        <w:t xml:space="preserve">The undersigned member of AmCham </w:t>
      </w:r>
      <w:r w:rsidR="0006431C">
        <w:rPr>
          <w:rFonts w:ascii="Times New Roman" w:hAnsi="Times New Roman" w:cs="Times New Roman"/>
        </w:rPr>
        <w:t>Croatia</w:t>
      </w:r>
      <w:r>
        <w:rPr>
          <w:rFonts w:ascii="Times New Roman" w:hAnsi="Times New Roman" w:cs="Times New Roman"/>
        </w:rPr>
        <w:t xml:space="preserve"> calls on all businesses in </w:t>
      </w:r>
      <w:r w:rsidR="0006431C">
        <w:rPr>
          <w:rFonts w:ascii="Times New Roman" w:hAnsi="Times New Roman" w:cs="Times New Roman"/>
        </w:rPr>
        <w:t>Croatia</w:t>
      </w:r>
      <w:r>
        <w:rPr>
          <w:rFonts w:ascii="Times New Roman" w:hAnsi="Times New Roman" w:cs="Times New Roman"/>
        </w:rPr>
        <w:t xml:space="preserve"> to join [Company] in implementing comprehensive and sustainable policies, procedures and activities to promote gender equality and diversity in line with the commitments above. They also call on Governments, the public sector and members of the international community to support efforts to advance gender equality and diversity.</w:t>
      </w:r>
    </w:p>
    <w:p w14:paraId="1EF39379" w14:textId="77777777" w:rsidR="00237D38" w:rsidRDefault="00237D38" w:rsidP="00237D38">
      <w:pPr>
        <w:rPr>
          <w:sz w:val="22"/>
          <w:szCs w:val="22"/>
        </w:rPr>
      </w:pPr>
    </w:p>
    <w:p w14:paraId="016D505E" w14:textId="77777777" w:rsidR="00237D38" w:rsidRDefault="00237D38" w:rsidP="00237D38">
      <w:pPr>
        <w:rPr>
          <w:rFonts w:ascii="Times New Roman" w:hAnsi="Times New Roman" w:cs="Times New Roman"/>
        </w:rPr>
      </w:pPr>
      <w:r>
        <w:rPr>
          <w:noProof/>
        </w:rPr>
        <mc:AlternateContent>
          <mc:Choice Requires="wps">
            <w:drawing>
              <wp:anchor distT="45720" distB="45720" distL="114300" distR="114300" simplePos="0" relativeHeight="251660288" behindDoc="0" locked="0" layoutInCell="1" allowOverlap="1" wp14:anchorId="254E832C" wp14:editId="500AE2C2">
                <wp:simplePos x="0" y="0"/>
                <wp:positionH relativeFrom="column">
                  <wp:posOffset>4486275</wp:posOffset>
                </wp:positionH>
                <wp:positionV relativeFrom="paragraph">
                  <wp:posOffset>36830</wp:posOffset>
                </wp:positionV>
                <wp:extent cx="2038350" cy="342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42900"/>
                        </a:xfrm>
                        <a:prstGeom prst="rect">
                          <a:avLst/>
                        </a:prstGeom>
                        <a:solidFill>
                          <a:srgbClr val="FFFFFF"/>
                        </a:solidFill>
                        <a:ln w="9525">
                          <a:noFill/>
                          <a:miter lim="800000"/>
                          <a:headEnd/>
                          <a:tailEnd/>
                        </a:ln>
                      </wps:spPr>
                      <wps:txbx>
                        <w:txbxContent>
                          <w:p w14:paraId="5D43E714" w14:textId="77777777" w:rsidR="00237D38" w:rsidRDefault="00237D38" w:rsidP="00237D38">
                            <w:pPr>
                              <w:shd w:val="clear" w:color="auto" w:fill="FFFFFF"/>
                              <w:spacing w:line="235" w:lineRule="atLeast"/>
                              <w:jc w:val="center"/>
                            </w:pPr>
                            <w:r>
                              <w:rPr>
                                <w:rFonts w:ascii="Times New Roman" w:eastAsia="Times New Roman" w:hAnsi="Times New Roman" w:cs="Times New Rom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EMPOWER HER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E832C" id="_x0000_t202" coordsize="21600,21600" o:spt="202" path="m,l,21600r21600,l21600,xe">
                <v:stroke joinstyle="miter"/>
                <v:path gradientshapeok="t" o:connecttype="rect"/>
              </v:shapetype>
              <v:shape id="Text Box 2" o:spid="_x0000_s1027" type="#_x0000_t202" style="position:absolute;margin-left:353.25pt;margin-top:2.9pt;width:160.5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" stroked="f">
                <v:textbox>
                  <w:txbxContent>
                    <w:p w14:paraId="5D43E714" w14:textId="77777777" w:rsidR="00237D38" w:rsidRDefault="00237D38" w:rsidP="00237D38">
                      <w:pPr>
                        <w:shd w:val="clear" w:color="auto" w:fill="FFFFFF"/>
                        <w:spacing w:line="235" w:lineRule="atLeast"/>
                        <w:jc w:val="center"/>
                      </w:pPr>
                      <w:r>
                        <w:rPr>
                          <w:rFonts w:ascii="Times New Roman" w:eastAsia="Times New Roman" w:hAnsi="Times New Roman" w:cs="Times New Roman"/>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EMPOWER HER</w:t>
                      </w:r>
                    </w:p>
                  </w:txbxContent>
                </v:textbox>
                <w10:wrap type="square"/>
              </v:shape>
            </w:pict>
          </mc:Fallback>
        </mc:AlternateContent>
      </w:r>
      <w:r>
        <w:rPr>
          <w:rFonts w:ascii="Times New Roman" w:hAnsi="Times New Roman" w:cs="Times New Roman"/>
        </w:rPr>
        <w:t>________________________________________</w:t>
      </w:r>
    </w:p>
    <w:p w14:paraId="59B0DD98" w14:textId="77777777" w:rsidR="00237D38" w:rsidRDefault="00237D38" w:rsidP="00237D38">
      <w:pPr>
        <w:rPr>
          <w:rFonts w:ascii="Times New Roman" w:hAnsi="Times New Roman" w:cs="Times New Roman"/>
        </w:rPr>
      </w:pPr>
      <w:r>
        <w:rPr>
          <w:rFonts w:ascii="Times New Roman" w:hAnsi="Times New Roman" w:cs="Times New Roman"/>
        </w:rPr>
        <w:t>Name of General Manager/Signature</w:t>
      </w:r>
    </w:p>
    <w:p w14:paraId="7131F9F1" w14:textId="77777777" w:rsidR="00237D38" w:rsidRDefault="00237D38" w:rsidP="00237D38">
      <w:r>
        <w:rPr>
          <w:rFonts w:ascii="Times New Roman" w:hAnsi="Times New Roman" w:cs="Times New Roman"/>
        </w:rPr>
        <w:t>Name of Company and Country of Location</w:t>
      </w:r>
    </w:p>
    <w:p w14:paraId="4692D564" w14:textId="77777777" w:rsidR="00FF034A" w:rsidRDefault="00FF034A"/>
    <w:sectPr w:rsidR="00FF0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71BB"/>
    <w:multiLevelType w:val="hybridMultilevel"/>
    <w:tmpl w:val="766456FE"/>
    <w:lvl w:ilvl="0" w:tplc="69FAFE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2121"/>
    <w:multiLevelType w:val="hybridMultilevel"/>
    <w:tmpl w:val="81622878"/>
    <w:lvl w:ilvl="0" w:tplc="5094B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82318"/>
    <w:multiLevelType w:val="hybridMultilevel"/>
    <w:tmpl w:val="FBDEF9C2"/>
    <w:lvl w:ilvl="0" w:tplc="69FAFE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246D6"/>
    <w:multiLevelType w:val="hybridMultilevel"/>
    <w:tmpl w:val="27C2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7122095">
    <w:abstractNumId w:val="3"/>
  </w:num>
  <w:num w:numId="2" w16cid:durableId="741105407">
    <w:abstractNumId w:val="0"/>
  </w:num>
  <w:num w:numId="3" w16cid:durableId="2002731950">
    <w:abstractNumId w:val="2"/>
  </w:num>
  <w:num w:numId="4" w16cid:durableId="150424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AA"/>
    <w:rsid w:val="00021351"/>
    <w:rsid w:val="00025643"/>
    <w:rsid w:val="00051C3B"/>
    <w:rsid w:val="0006431C"/>
    <w:rsid w:val="001074C1"/>
    <w:rsid w:val="001561F4"/>
    <w:rsid w:val="00156E3B"/>
    <w:rsid w:val="00237D38"/>
    <w:rsid w:val="00242E3B"/>
    <w:rsid w:val="002D5676"/>
    <w:rsid w:val="0032344D"/>
    <w:rsid w:val="003C2E2D"/>
    <w:rsid w:val="00415C0A"/>
    <w:rsid w:val="00505260"/>
    <w:rsid w:val="00516704"/>
    <w:rsid w:val="0053359D"/>
    <w:rsid w:val="005446F0"/>
    <w:rsid w:val="005576E2"/>
    <w:rsid w:val="005F76BF"/>
    <w:rsid w:val="00702ACC"/>
    <w:rsid w:val="00777C0F"/>
    <w:rsid w:val="00786F93"/>
    <w:rsid w:val="00834DD6"/>
    <w:rsid w:val="008B4656"/>
    <w:rsid w:val="008E0997"/>
    <w:rsid w:val="00957962"/>
    <w:rsid w:val="00997112"/>
    <w:rsid w:val="00A835AA"/>
    <w:rsid w:val="00AD69C7"/>
    <w:rsid w:val="00B67CA0"/>
    <w:rsid w:val="00C33ACB"/>
    <w:rsid w:val="00C73426"/>
    <w:rsid w:val="00DA581C"/>
    <w:rsid w:val="00E406D4"/>
    <w:rsid w:val="00ED7EAD"/>
    <w:rsid w:val="00FF034A"/>
    <w:rsid w:val="00FF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E307"/>
  <w15:chartTrackingRefBased/>
  <w15:docId w15:val="{E44CD98B-4A7D-4CD1-BB43-F5F460E0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5AA"/>
    <w:rPr>
      <w:color w:val="0563C1" w:themeColor="hyperlink"/>
      <w:u w:val="single"/>
    </w:rPr>
  </w:style>
  <w:style w:type="character" w:customStyle="1" w:styleId="ListParagraphChar">
    <w:name w:val="List Paragraph Char"/>
    <w:aliases w:val="Bulleted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locked/>
    <w:rsid w:val="00A835AA"/>
  </w:style>
  <w:style w:type="paragraph" w:styleId="ListParagraph">
    <w:name w:val="List Paragraph"/>
    <w:aliases w:val="Bulleted List,3,POCG Table Text,Issue Action POC,List Paragraph1,Dot pt,F5 List Paragraph,List Paragraph Char Char Char,Indicator Text,Colorful List - Accent 11,Numbered Para 1,Bullet 1,Bullet Points,List Paragraph2,MAIN CONTENT,Bullet,列"/>
    <w:basedOn w:val="Normal"/>
    <w:link w:val="ListParagraphChar"/>
    <w:uiPriority w:val="34"/>
    <w:qFormat/>
    <w:rsid w:val="00A835AA"/>
    <w:pPr>
      <w:ind w:left="720"/>
      <w:contextualSpacing/>
    </w:pPr>
    <w:rPr>
      <w:sz w:val="22"/>
      <w:szCs w:val="22"/>
    </w:rPr>
  </w:style>
  <w:style w:type="paragraph" w:customStyle="1" w:styleId="xxmsonormal">
    <w:name w:val="xxmsonormal"/>
    <w:basedOn w:val="Normal"/>
    <w:rsid w:val="00A835A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F034A"/>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7470">
      <w:bodyDiv w:val="1"/>
      <w:marLeft w:val="0"/>
      <w:marRight w:val="0"/>
      <w:marTop w:val="0"/>
      <w:marBottom w:val="0"/>
      <w:divBdr>
        <w:top w:val="none" w:sz="0" w:space="0" w:color="auto"/>
        <w:left w:val="none" w:sz="0" w:space="0" w:color="auto"/>
        <w:bottom w:val="none" w:sz="0" w:space="0" w:color="auto"/>
        <w:right w:val="none" w:sz="0" w:space="0" w:color="auto"/>
      </w:divBdr>
    </w:div>
    <w:div w:id="271015267">
      <w:bodyDiv w:val="1"/>
      <w:marLeft w:val="0"/>
      <w:marRight w:val="0"/>
      <w:marTop w:val="0"/>
      <w:marBottom w:val="0"/>
      <w:divBdr>
        <w:top w:val="none" w:sz="0" w:space="0" w:color="auto"/>
        <w:left w:val="none" w:sz="0" w:space="0" w:color="auto"/>
        <w:bottom w:val="none" w:sz="0" w:space="0" w:color="auto"/>
        <w:right w:val="none" w:sz="0" w:space="0" w:color="auto"/>
      </w:divBdr>
    </w:div>
    <w:div w:id="924874353">
      <w:bodyDiv w:val="1"/>
      <w:marLeft w:val="0"/>
      <w:marRight w:val="0"/>
      <w:marTop w:val="0"/>
      <w:marBottom w:val="0"/>
      <w:divBdr>
        <w:top w:val="none" w:sz="0" w:space="0" w:color="auto"/>
        <w:left w:val="none" w:sz="0" w:space="0" w:color="auto"/>
        <w:bottom w:val="none" w:sz="0" w:space="0" w:color="auto"/>
        <w:right w:val="none" w:sz="0" w:space="0" w:color="auto"/>
      </w:divBdr>
    </w:div>
    <w:div w:id="1714496639">
      <w:bodyDiv w:val="1"/>
      <w:marLeft w:val="0"/>
      <w:marRight w:val="0"/>
      <w:marTop w:val="0"/>
      <w:marBottom w:val="0"/>
      <w:divBdr>
        <w:top w:val="none" w:sz="0" w:space="0" w:color="auto"/>
        <w:left w:val="none" w:sz="0" w:space="0" w:color="auto"/>
        <w:bottom w:val="none" w:sz="0" w:space="0" w:color="auto"/>
        <w:right w:val="none" w:sz="0" w:space="0" w:color="auto"/>
      </w:divBdr>
    </w:div>
    <w:div w:id="20378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73D2445DBB34C8A7862B7F266FF13" ma:contentTypeVersion="16" ma:contentTypeDescription="Create a new document." ma:contentTypeScope="" ma:versionID="0ad80b2129a6972883d0af754ee14ef6">
  <xsd:schema xmlns:xsd="http://www.w3.org/2001/XMLSchema" xmlns:xs="http://www.w3.org/2001/XMLSchema" xmlns:p="http://schemas.microsoft.com/office/2006/metadata/properties" xmlns:ns2="995c2633-c26a-47f0-bef9-a9f70b80f331" xmlns:ns3="5e9f1fc9-35d4-4ca8-adf6-017937e26c22" targetNamespace="http://schemas.microsoft.com/office/2006/metadata/properties" ma:root="true" ma:fieldsID="ddda4063d57e9e0c3ff3870deac168f2" ns2:_="" ns3:_="">
    <xsd:import namespace="995c2633-c26a-47f0-bef9-a9f70b80f331"/>
    <xsd:import namespace="5e9f1fc9-35d4-4ca8-adf6-017937e26c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c2633-c26a-47f0-bef9-a9f70b80f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a3d56b-353a-4c8d-af26-1f76913cee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9f1fc9-35d4-4ca8-adf6-017937e26c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73e735-85a0-47b0-8102-30e999edc980}" ma:internalName="TaxCatchAll" ma:showField="CatchAllData" ma:web="5e9f1fc9-35d4-4ca8-adf6-017937e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134CF-1170-41FB-8117-69D8A17B318B}">
  <ds:schemaRefs>
    <ds:schemaRef ds:uri="http://schemas.microsoft.com/sharepoint/v3/contenttype/forms"/>
  </ds:schemaRefs>
</ds:datastoreItem>
</file>

<file path=customXml/itemProps2.xml><?xml version="1.0" encoding="utf-8"?>
<ds:datastoreItem xmlns:ds="http://schemas.openxmlformats.org/officeDocument/2006/customXml" ds:itemID="{525C8322-7F4B-45E2-BC9C-7B08D30E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c2633-c26a-47f0-bef9-a9f70b80f331"/>
    <ds:schemaRef ds:uri="5e9f1fc9-35d4-4ca8-adf6-017937e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Ward</dc:creator>
  <cp:keywords/>
  <dc:description/>
  <cp:lastModifiedBy>Andrea Doko Jelusic</cp:lastModifiedBy>
  <cp:revision>4</cp:revision>
  <dcterms:created xsi:type="dcterms:W3CDTF">2022-06-20T13:05:00Z</dcterms:created>
  <dcterms:modified xsi:type="dcterms:W3CDTF">2023-02-20T12:53:00Z</dcterms:modified>
</cp:coreProperties>
</file>